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EDC6" w14:textId="22971DF7" w:rsidR="00C532C1" w:rsidRPr="00C532C1" w:rsidRDefault="00EC51E8" w:rsidP="001514D0">
      <w:pPr>
        <w:pStyle w:val="Heading1"/>
        <w:spacing w:before="240"/>
      </w:pPr>
      <w:bookmarkStart w:id="0" w:name="_Toc495405294"/>
      <w:bookmarkStart w:id="1" w:name="_Toc483297120"/>
      <w:r w:rsidRPr="001514D0">
        <w:rPr>
          <w:color w:val="0F658A"/>
        </w:rPr>
        <w:t xml:space="preserve">Pakeitimai </w:t>
      </w:r>
      <w:r w:rsidR="00C847DF" w:rsidRPr="001514D0">
        <w:rPr>
          <w:color w:val="0F658A"/>
        </w:rPr>
        <w:t>v3.0.2.0</w:t>
      </w:r>
      <w:bookmarkEnd w:id="0"/>
      <w:bookmarkEnd w:id="1"/>
    </w:p>
    <w:p w14:paraId="52EC38AA" w14:textId="0B64FBA4" w:rsidR="00A67366" w:rsidRPr="001514D0" w:rsidRDefault="003F39D1" w:rsidP="001514D0">
      <w:pPr>
        <w:rPr>
          <w:b/>
        </w:rPr>
      </w:pPr>
      <w:r w:rsidRPr="001514D0">
        <w:rPr>
          <w:b/>
        </w:rPr>
        <w:t>Įgyvendintas euro įvedimas</w:t>
      </w:r>
    </w:p>
    <w:p w14:paraId="4B46A66D" w14:textId="6D5DAA55" w:rsidR="00A67366" w:rsidRPr="00A67366" w:rsidRDefault="00840031" w:rsidP="001514D0">
      <w:r w:rsidRPr="001514D0">
        <w:rPr>
          <w:b/>
        </w:rPr>
        <w:t xml:space="preserve">Kiti </w:t>
      </w:r>
      <w:r w:rsidR="00455B28" w:rsidRPr="001514D0">
        <w:rPr>
          <w:b/>
        </w:rPr>
        <w:t>pakeitimai</w:t>
      </w:r>
      <w:r w:rsidR="00EF3FC0">
        <w:rPr>
          <w:b/>
        </w:rPr>
        <w:t>, pataisymai</w:t>
      </w:r>
    </w:p>
    <w:p w14:paraId="682DB28B" w14:textId="77777777" w:rsidR="0013191F" w:rsidRDefault="0013191F" w:rsidP="009D0481">
      <w:pPr>
        <w:ind w:left="284"/>
      </w:pPr>
      <w:r w:rsidRPr="00497BB2">
        <w:t>Inventorinėje knygoje korektiškai atvai</w:t>
      </w:r>
      <w:r w:rsidR="00BD0B97">
        <w:t xml:space="preserve">zduojami inventoriniai numeriai, kuriuose yra </w:t>
      </w:r>
      <w:r w:rsidR="006A21D4">
        <w:t>nurodyti</w:t>
      </w:r>
      <w:r w:rsidR="00BD0B97">
        <w:t xml:space="preserve"> </w:t>
      </w:r>
      <w:r w:rsidRPr="00497BB2">
        <w:t>lietuviški diakritiniai ženklai.</w:t>
      </w:r>
    </w:p>
    <w:p w14:paraId="6B3B251A" w14:textId="75E9AA23" w:rsidR="005A4349" w:rsidRPr="00497BB2" w:rsidRDefault="0013191F" w:rsidP="009D0481">
      <w:pPr>
        <w:ind w:left="284"/>
      </w:pPr>
      <w:r w:rsidRPr="00497BB2">
        <w:t xml:space="preserve">Bendrosios apskaitos knygoje </w:t>
      </w:r>
      <w:r w:rsidRPr="008667D8">
        <w:rPr>
          <w:i/>
        </w:rPr>
        <w:t>Dokumentų gavimas</w:t>
      </w:r>
      <w:r w:rsidR="005A4349" w:rsidRPr="00497BB2">
        <w:t xml:space="preserve"> – išvedama sąskaitos (akto)</w:t>
      </w:r>
      <w:r w:rsidRPr="00497BB2">
        <w:t xml:space="preserve"> data </w:t>
      </w:r>
      <w:r w:rsidR="005A4349" w:rsidRPr="00497BB2">
        <w:t xml:space="preserve">analogiška datai, nurodytai </w:t>
      </w:r>
      <w:r w:rsidRPr="00497BB2">
        <w:t xml:space="preserve">sąskaitos </w:t>
      </w:r>
      <w:r w:rsidR="005A4349" w:rsidRPr="00497BB2">
        <w:t xml:space="preserve">redagavimo </w:t>
      </w:r>
      <w:r w:rsidRPr="00497BB2">
        <w:t>lange</w:t>
      </w:r>
      <w:r w:rsidR="005A4349" w:rsidRPr="00497BB2">
        <w:t>.</w:t>
      </w:r>
      <w:r w:rsidR="00497BB2" w:rsidRPr="00497BB2">
        <w:t xml:space="preserve"> </w:t>
      </w:r>
    </w:p>
    <w:p w14:paraId="67F6DC43" w14:textId="7FDB9D32" w:rsidR="0013191F" w:rsidRPr="00497BB2" w:rsidRDefault="00535D87" w:rsidP="009D0481">
      <w:pPr>
        <w:ind w:left="284"/>
      </w:pPr>
      <w:r w:rsidRPr="00497BB2">
        <w:t>Bendrosios apskaitos knygose</w:t>
      </w:r>
      <w:r w:rsidR="0013191F" w:rsidRPr="00497BB2">
        <w:t xml:space="preserve"> </w:t>
      </w:r>
      <w:r w:rsidR="0013191F" w:rsidRPr="006A21D4">
        <w:rPr>
          <w:i/>
        </w:rPr>
        <w:t>Dokumentų gavimas</w:t>
      </w:r>
      <w:r w:rsidR="0013191F" w:rsidRPr="00497BB2">
        <w:t xml:space="preserve"> ir </w:t>
      </w:r>
      <w:r w:rsidR="0013191F" w:rsidRPr="006A21D4">
        <w:rPr>
          <w:i/>
        </w:rPr>
        <w:t>Dokumentų nurašymas</w:t>
      </w:r>
      <w:r w:rsidR="0013191F" w:rsidRPr="00497BB2">
        <w:t xml:space="preserve"> paskirstyme pagal tur</w:t>
      </w:r>
      <w:r w:rsidRPr="00497BB2">
        <w:t>inį grožinę literatūrą priskiria</w:t>
      </w:r>
      <w:r w:rsidR="0013191F" w:rsidRPr="00497BB2">
        <w:t xml:space="preserve"> prie </w:t>
      </w:r>
      <w:r w:rsidRPr="00497BB2">
        <w:t>Grožinės literatūros (</w:t>
      </w:r>
      <w:r w:rsidR="0013191F" w:rsidRPr="00497BB2">
        <w:t>82-89</w:t>
      </w:r>
      <w:r w:rsidRPr="00497BB2">
        <w:t>)</w:t>
      </w:r>
      <w:r w:rsidR="0013191F" w:rsidRPr="00497BB2">
        <w:t xml:space="preserve"> skyriaus, o ne prie </w:t>
      </w:r>
      <w:r w:rsidRPr="00497BB2">
        <w:t>(</w:t>
      </w:r>
      <w:r w:rsidR="0013191F" w:rsidRPr="00497BB2">
        <w:t>8</w:t>
      </w:r>
      <w:r w:rsidRPr="00497BB2">
        <w:t>)</w:t>
      </w:r>
      <w:r w:rsidR="0013191F" w:rsidRPr="00497BB2">
        <w:t>.</w:t>
      </w:r>
      <w:r w:rsidR="00BF701B" w:rsidRPr="00497BB2">
        <w:t xml:space="preserve"> </w:t>
      </w:r>
    </w:p>
    <w:p w14:paraId="5E97D994" w14:textId="26FF42A8" w:rsidR="00BF701B" w:rsidRPr="00497BB2" w:rsidRDefault="0013191F" w:rsidP="009D0481">
      <w:pPr>
        <w:ind w:left="284"/>
      </w:pPr>
      <w:r w:rsidRPr="00497BB2">
        <w:t>Bendrosios apskaitos</w:t>
      </w:r>
      <w:r w:rsidR="00535D87" w:rsidRPr="00497BB2">
        <w:t xml:space="preserve"> knygoje</w:t>
      </w:r>
      <w:r w:rsidRPr="00497BB2">
        <w:t xml:space="preserve"> </w:t>
      </w:r>
      <w:r w:rsidRPr="006A21D4">
        <w:rPr>
          <w:i/>
        </w:rPr>
        <w:t>Dokumentų nurašymas</w:t>
      </w:r>
      <w:r w:rsidRPr="00497BB2">
        <w:t xml:space="preserve"> nurašyti dokumentai </w:t>
      </w:r>
      <w:r w:rsidR="00535D87" w:rsidRPr="00497BB2">
        <w:t>korektiškai priskiriami</w:t>
      </w:r>
      <w:r w:rsidRPr="00497BB2">
        <w:t xml:space="preserve"> prie</w:t>
      </w:r>
      <w:r w:rsidR="00535D87" w:rsidRPr="00497BB2">
        <w:t xml:space="preserve"> tų</w:t>
      </w:r>
      <w:r w:rsidRPr="00497BB2">
        <w:t xml:space="preserve"> </w:t>
      </w:r>
      <w:r w:rsidR="008667D8">
        <w:t>n</w:t>
      </w:r>
      <w:r w:rsidR="00535D87" w:rsidRPr="00497BB2">
        <w:t>urašymo priežasčių</w:t>
      </w:r>
      <w:r w:rsidR="006A21D4">
        <w:t>,</w:t>
      </w:r>
      <w:r w:rsidR="00535D87" w:rsidRPr="00497BB2">
        <w:t xml:space="preserve"> </w:t>
      </w:r>
      <w:r w:rsidR="00924515">
        <w:t xml:space="preserve">pagal kurias jie buvo nurašyti. </w:t>
      </w:r>
    </w:p>
    <w:p w14:paraId="01E00FCA" w14:textId="5865C603" w:rsidR="0013191F" w:rsidRPr="00497BB2" w:rsidRDefault="00B65A21" w:rsidP="009D0481">
      <w:pPr>
        <w:ind w:left="284"/>
      </w:pPr>
      <w:r w:rsidRPr="00497BB2">
        <w:t>Dokumentų ir vadovėlių e</w:t>
      </w:r>
      <w:r w:rsidR="00E32889" w:rsidRPr="00497BB2">
        <w:t>gzempliorių kainų</w:t>
      </w:r>
      <w:r w:rsidR="0013191F" w:rsidRPr="00497BB2">
        <w:t xml:space="preserve"> MOBIS programoje </w:t>
      </w:r>
      <w:r w:rsidR="00215B15">
        <w:t>neįtakoja</w:t>
      </w:r>
      <w:r w:rsidR="00E32889" w:rsidRPr="00497BB2">
        <w:t xml:space="preserve"> darbo vietoje numatyti </w:t>
      </w:r>
      <w:r w:rsidR="00215B15">
        <w:t xml:space="preserve">operacinės sistemose </w:t>
      </w:r>
      <w:r w:rsidR="00E32889" w:rsidRPr="00497BB2">
        <w:t>regioniniai nustatymai. Egzempliorių languose kainos atvaizduojamos korektiškai, kaip jas nurodo bibliotekos darbuotojas.</w:t>
      </w:r>
    </w:p>
    <w:p w14:paraId="0BCA6E69" w14:textId="365E4A84" w:rsidR="0013191F" w:rsidRPr="00497BB2" w:rsidRDefault="0013191F" w:rsidP="009D0481">
      <w:pPr>
        <w:ind w:left="284"/>
      </w:pPr>
      <w:r w:rsidRPr="00497BB2">
        <w:t>Vadovėlių egzempliorių nurašymo lange</w:t>
      </w:r>
      <w:r w:rsidR="00B65A21" w:rsidRPr="00497BB2">
        <w:t>, atlikus nurašymo veiksmą, po patvirtinimo</w:t>
      </w:r>
      <w:r w:rsidR="00540A0C" w:rsidRPr="00497BB2">
        <w:t xml:space="preserve"> – nurašymo langas užsidaro automatiškai.</w:t>
      </w:r>
      <w:r w:rsidRPr="00497BB2">
        <w:t xml:space="preserve"> </w:t>
      </w:r>
      <w:r w:rsidR="00540A0C" w:rsidRPr="00497BB2">
        <w:t>Tokiu būdu „</w:t>
      </w:r>
      <w:r w:rsidRPr="00497BB2">
        <w:t xml:space="preserve">patvirtinama“, kad nurašymo veiksmas tikrai įvyko. </w:t>
      </w:r>
    </w:p>
    <w:p w14:paraId="73E2CFE2" w14:textId="7344CB6E" w:rsidR="0013191F" w:rsidRDefault="002609B4" w:rsidP="009D0481">
      <w:pPr>
        <w:ind w:left="284"/>
      </w:pPr>
      <w:r>
        <w:t>Dokumento išdavimo metu</w:t>
      </w:r>
      <w:r w:rsidR="00AE73F6">
        <w:t xml:space="preserve"> </w:t>
      </w:r>
      <w:r>
        <w:t xml:space="preserve">leidžiama </w:t>
      </w:r>
      <w:r w:rsidR="00A01F6E">
        <w:t xml:space="preserve">naudoti </w:t>
      </w:r>
      <w:r>
        <w:t>inventorin</w:t>
      </w:r>
      <w:r w:rsidR="00FE0289">
        <w:t>ius</w:t>
      </w:r>
      <w:r>
        <w:t xml:space="preserve"> numer</w:t>
      </w:r>
      <w:r w:rsidR="00FE0289">
        <w:t>ius</w:t>
      </w:r>
      <w:r>
        <w:t>, kuri</w:t>
      </w:r>
      <w:r w:rsidR="00FE0289">
        <w:t>uose</w:t>
      </w:r>
      <w:r>
        <w:t xml:space="preserve"> yra panaudoti </w:t>
      </w:r>
      <w:r w:rsidR="00A76794" w:rsidRPr="00D31A21">
        <w:t>lietuvišk</w:t>
      </w:r>
      <w:r>
        <w:t>i</w:t>
      </w:r>
      <w:r w:rsidR="00A76794" w:rsidRPr="00D31A21">
        <w:t xml:space="preserve"> diakri</w:t>
      </w:r>
      <w:r w:rsidR="00B70D10" w:rsidRPr="00D31A21">
        <w:t>tini</w:t>
      </w:r>
      <w:r>
        <w:t>ai</w:t>
      </w:r>
      <w:r w:rsidR="00B70D10" w:rsidRPr="00D31A21">
        <w:t xml:space="preserve"> ženkl</w:t>
      </w:r>
      <w:r>
        <w:t>ai</w:t>
      </w:r>
      <w:r w:rsidR="00B70D10" w:rsidRPr="00D31A21">
        <w:t xml:space="preserve"> bei didži</w:t>
      </w:r>
      <w:r>
        <w:t>o</w:t>
      </w:r>
      <w:r w:rsidR="00B70D10" w:rsidRPr="00D31A21">
        <w:t>si</w:t>
      </w:r>
      <w:r>
        <w:t>os</w:t>
      </w:r>
      <w:r w:rsidR="00FE0289">
        <w:t xml:space="preserve"> raides</w:t>
      </w:r>
      <w:r w:rsidR="001514D0">
        <w:t>.</w:t>
      </w:r>
    </w:p>
    <w:p w14:paraId="6C37B4BB" w14:textId="4A07D8CF" w:rsidR="001514D0" w:rsidRDefault="00DE1251" w:rsidP="009D0481">
      <w:pPr>
        <w:ind w:left="284"/>
      </w:pPr>
      <w:r>
        <w:t>S</w:t>
      </w:r>
      <w:r w:rsidR="00E05444" w:rsidRPr="004A35F3">
        <w:t>kaitytojo</w:t>
      </w:r>
      <w:r w:rsidR="00E05444">
        <w:t xml:space="preserve"> bilieto numeris praplėstas iki 32 simbolių. Tai leis bibliotekų darbuotojoms išduoti moksleiviams knygas panaudojant Lietuvos moksleivio pažymėjimą, kaip skaitytojo  pažymėjimą</w:t>
      </w:r>
      <w:bookmarkStart w:id="2" w:name="_Toc483297143"/>
      <w:bookmarkStart w:id="3" w:name="_Toc495405303"/>
      <w:r w:rsidR="001514D0">
        <w:t>.</w:t>
      </w:r>
    </w:p>
    <w:p w14:paraId="11F86D91" w14:textId="6ACB4D61" w:rsidR="00B943D3" w:rsidRPr="001514D0" w:rsidRDefault="00EC51E8" w:rsidP="001514D0">
      <w:pPr>
        <w:pStyle w:val="Heading1"/>
        <w:rPr>
          <w:rFonts w:ascii="Calibri" w:hAnsi="Calibri" w:cs="Times New Roman"/>
          <w:sz w:val="22"/>
          <w:szCs w:val="22"/>
        </w:rPr>
      </w:pPr>
      <w:r w:rsidRPr="001514D0">
        <w:t xml:space="preserve">Pakeitimai </w:t>
      </w:r>
      <w:r w:rsidR="008F24B9" w:rsidRPr="001514D0">
        <w:t>v3.4.</w:t>
      </w:r>
      <w:r w:rsidR="005E6210" w:rsidRPr="001514D0">
        <w:t>4</w:t>
      </w:r>
      <w:r w:rsidR="008F24B9" w:rsidRPr="001514D0">
        <w:t>.0</w:t>
      </w:r>
      <w:bookmarkStart w:id="4" w:name="_Toc483297144"/>
      <w:bookmarkEnd w:id="2"/>
      <w:bookmarkEnd w:id="3"/>
    </w:p>
    <w:p w14:paraId="029003EF" w14:textId="20E34EFB" w:rsidR="008F24B9" w:rsidRPr="00B943D3" w:rsidRDefault="00EB0DF9" w:rsidP="001514D0">
      <w:bookmarkStart w:id="5" w:name="_Toc495405304"/>
      <w:r>
        <w:t>Automatinis</w:t>
      </w:r>
      <w:r w:rsidRPr="00B943D3">
        <w:t xml:space="preserve"> </w:t>
      </w:r>
      <w:r w:rsidR="008F24B9" w:rsidRPr="00B943D3">
        <w:t>kainų konvertavimas rekataloguojamiems dokumentams</w:t>
      </w:r>
      <w:bookmarkEnd w:id="4"/>
      <w:bookmarkEnd w:id="5"/>
      <w:r w:rsidR="00F7610E">
        <w:t>, pirktiems už litus.</w:t>
      </w:r>
    </w:p>
    <w:p w14:paraId="337DF77F" w14:textId="11100276" w:rsidR="00B951CF" w:rsidRDefault="003F39D1" w:rsidP="001514D0">
      <w:bookmarkStart w:id="6" w:name="_Toc483297145"/>
      <w:bookmarkStart w:id="7" w:name="_Toc495405305"/>
      <w:r>
        <w:t>I</w:t>
      </w:r>
      <w:r w:rsidR="008F24B9" w:rsidRPr="00BB7A41">
        <w:t>nventorinė</w:t>
      </w:r>
      <w:r w:rsidR="00B951CF">
        <w:t>je</w:t>
      </w:r>
      <w:r w:rsidR="008F24B9" w:rsidRPr="00BB7A41">
        <w:t xml:space="preserve"> knyg</w:t>
      </w:r>
      <w:r w:rsidR="00B951CF">
        <w:t>oje</w:t>
      </w:r>
      <w:r>
        <w:t xml:space="preserve"> išvedamas naujas laukas UDK</w:t>
      </w:r>
      <w:r w:rsidR="00F7610E">
        <w:t>.</w:t>
      </w:r>
    </w:p>
    <w:p w14:paraId="2BB60732" w14:textId="18568543" w:rsidR="008F24B9" w:rsidRPr="00F7610E" w:rsidRDefault="00F7610E" w:rsidP="001514D0">
      <w:bookmarkStart w:id="8" w:name="_Toc483297146"/>
      <w:bookmarkStart w:id="9" w:name="_Toc495405306"/>
      <w:bookmarkEnd w:id="6"/>
      <w:bookmarkEnd w:id="7"/>
      <w:r w:rsidRPr="00F7610E">
        <w:t>Leidžiama sukurti tik vieną egzempliorių su unikaliu inventoriniu numeriu, nepriklausomai nuo to, kokiam inventorinimo tipui egzempliorius priklauso</w:t>
      </w:r>
      <w:bookmarkEnd w:id="8"/>
      <w:bookmarkEnd w:id="9"/>
      <w:r>
        <w:t>.</w:t>
      </w:r>
    </w:p>
    <w:p w14:paraId="013ECEED" w14:textId="061B412D" w:rsidR="008F24B9" w:rsidRPr="00BB7A41" w:rsidRDefault="008F24B9" w:rsidP="001514D0">
      <w:bookmarkStart w:id="10" w:name="_Toc483297147"/>
      <w:bookmarkStart w:id="11" w:name="_Toc495405307"/>
      <w:r w:rsidRPr="00BB7A41">
        <w:t>Nurašymo aktuose dokumentų sąrašas rūšiuojamas pagal antraštes</w:t>
      </w:r>
      <w:bookmarkEnd w:id="10"/>
      <w:bookmarkEnd w:id="11"/>
      <w:r w:rsidR="00F7610E">
        <w:t>.</w:t>
      </w:r>
    </w:p>
    <w:p w14:paraId="5BFE1746" w14:textId="16DD70BE" w:rsidR="009A60E6" w:rsidRPr="00F7610E" w:rsidRDefault="00090D5C" w:rsidP="001514D0">
      <w:bookmarkStart w:id="12" w:name="_Toc483297149"/>
      <w:bookmarkStart w:id="13" w:name="_Toc495405308"/>
      <w:r w:rsidRPr="00F7610E">
        <w:t xml:space="preserve">Į žinių bazę </w:t>
      </w:r>
      <w:bookmarkEnd w:id="12"/>
      <w:bookmarkEnd w:id="13"/>
      <w:r w:rsidRPr="00F7610E">
        <w:t>į</w:t>
      </w:r>
      <w:r w:rsidR="007C494E" w:rsidRPr="00F7610E">
        <w:t>keltas koduotas laukas „</w:t>
      </w:r>
      <w:r w:rsidR="009A60E6" w:rsidRPr="00F7610E">
        <w:t>130 M</w:t>
      </w:r>
      <w:r w:rsidR="007C494E" w:rsidRPr="00F7610E">
        <w:t>i</w:t>
      </w:r>
      <w:r w:rsidR="009A60E6" w:rsidRPr="00F7610E">
        <w:t>kroformos</w:t>
      </w:r>
      <w:r w:rsidR="007C494E" w:rsidRPr="00F7610E">
        <w:t>“</w:t>
      </w:r>
      <w:r w:rsidRPr="00F7610E">
        <w:t>, kas</w:t>
      </w:r>
      <w:r w:rsidR="007C494E" w:rsidRPr="00F7610E">
        <w:t xml:space="preserve"> leidžia iš kitų katalogų kopijuoti mikroformų a</w:t>
      </w:r>
      <w:r w:rsidRPr="00F7610E">
        <w:t>pr</w:t>
      </w:r>
      <w:r w:rsidR="00F7610E">
        <w:t>ašus.</w:t>
      </w:r>
    </w:p>
    <w:p w14:paraId="3DCFC90C" w14:textId="0725038F" w:rsidR="008F24B9" w:rsidRPr="00BB7A41" w:rsidRDefault="008F24B9" w:rsidP="001514D0">
      <w:bookmarkStart w:id="14" w:name="_Toc483297150"/>
      <w:bookmarkStart w:id="15" w:name="_Toc495405309"/>
      <w:r w:rsidRPr="00BB7A41">
        <w:t>Korektiškas nurašytų vadovėlių kainų skaičiavimas Bendrosios apskaitos Judėjime</w:t>
      </w:r>
      <w:bookmarkEnd w:id="14"/>
      <w:bookmarkEnd w:id="15"/>
      <w:r w:rsidR="00997A45">
        <w:t>.</w:t>
      </w:r>
    </w:p>
    <w:p w14:paraId="69BE5C34" w14:textId="6DEC5FC0" w:rsidR="00312199" w:rsidRPr="00BB7A41" w:rsidRDefault="00312199" w:rsidP="001514D0">
      <w:bookmarkStart w:id="16" w:name="_Toc483297148"/>
      <w:bookmarkStart w:id="17" w:name="_Toc495405311"/>
      <w:r w:rsidRPr="00BB7A41">
        <w:t>Dokumentų nurašymo aktuose egzempliorių kainos išvedamos su keturiais skaičiais po kablelio</w:t>
      </w:r>
      <w:bookmarkEnd w:id="16"/>
      <w:bookmarkEnd w:id="17"/>
      <w:r w:rsidR="00D0655F">
        <w:t>.</w:t>
      </w:r>
    </w:p>
    <w:p w14:paraId="3BE3283D" w14:textId="0A05F0AA" w:rsidR="00BB7A41" w:rsidRDefault="00EC51E8" w:rsidP="001514D0">
      <w:pPr>
        <w:pStyle w:val="Heading1"/>
      </w:pPr>
      <w:bookmarkStart w:id="18" w:name="_Toc495405312"/>
      <w:r>
        <w:lastRenderedPageBreak/>
        <w:t xml:space="preserve">Pakeitimai </w:t>
      </w:r>
      <w:r w:rsidR="00BB7A41">
        <w:t>v4.</w:t>
      </w:r>
      <w:r w:rsidR="00945817">
        <w:t>0</w:t>
      </w:r>
      <w:r w:rsidR="00BB7A41">
        <w:t>.0</w:t>
      </w:r>
      <w:bookmarkEnd w:id="18"/>
    </w:p>
    <w:p w14:paraId="66FE696D" w14:textId="2FE64D9F" w:rsidR="00945817" w:rsidRPr="00EF3FC0" w:rsidRDefault="00945817" w:rsidP="00EF3FC0">
      <w:pPr>
        <w:rPr>
          <w:b/>
        </w:rPr>
      </w:pPr>
      <w:r w:rsidRPr="00EF3FC0">
        <w:rPr>
          <w:b/>
        </w:rPr>
        <w:t>MOBIS pr</w:t>
      </w:r>
      <w:r w:rsidR="00EF3FC0" w:rsidRPr="00EF3FC0">
        <w:rPr>
          <w:b/>
        </w:rPr>
        <w:t>itaikytas darbui MOBIS debesyje</w:t>
      </w:r>
    </w:p>
    <w:p w14:paraId="57945DB2" w14:textId="7D6BC3A6" w:rsidR="00945817" w:rsidRDefault="00945817" w:rsidP="00EF3FC0">
      <w:r w:rsidRPr="00EF3FC0">
        <w:rPr>
          <w:b/>
        </w:rPr>
        <w:t>Automatinis el</w:t>
      </w:r>
      <w:r w:rsidR="00EF3FC0" w:rsidRPr="00EF3FC0">
        <w:rPr>
          <w:b/>
        </w:rPr>
        <w:t>. laiškų siuntimas skolininkams</w:t>
      </w:r>
    </w:p>
    <w:p w14:paraId="587325B8" w14:textId="1EB26F54" w:rsidR="00945817" w:rsidRPr="00EF3FC0" w:rsidRDefault="00945817" w:rsidP="00EF3FC0">
      <w:pPr>
        <w:rPr>
          <w:b/>
        </w:rPr>
      </w:pPr>
      <w:r w:rsidRPr="00EF3FC0">
        <w:rPr>
          <w:b/>
        </w:rPr>
        <w:t xml:space="preserve">Kiti </w:t>
      </w:r>
      <w:r w:rsidR="00EF3FC0">
        <w:rPr>
          <w:b/>
        </w:rPr>
        <w:t xml:space="preserve">pakeitimai, </w:t>
      </w:r>
      <w:r w:rsidRPr="00EF3FC0">
        <w:rPr>
          <w:b/>
        </w:rPr>
        <w:t>pataisymai</w:t>
      </w:r>
    </w:p>
    <w:p w14:paraId="547AD8F6" w14:textId="77777777" w:rsidR="00945817" w:rsidRDefault="00945817" w:rsidP="009D0481">
      <w:pPr>
        <w:ind w:left="284"/>
      </w:pPr>
      <w:r>
        <w:t>Skaitytojui panaikinus užsakymą per elektroninį katalogą, darbuotojui bus parodytas informacinis pranešimas apie užsakymo panaikinimą, analogiškai kaip parodomas naujai pateiktas užsakymas.</w:t>
      </w:r>
    </w:p>
    <w:p w14:paraId="07E23C66" w14:textId="77777777" w:rsidR="00945817" w:rsidRDefault="00945817" w:rsidP="009D0481">
      <w:pPr>
        <w:ind w:left="284"/>
      </w:pPr>
      <w:r>
        <w:t>Languose „Užsakymai“ ir „Visos išduotys“ stulpelyje „Užs. data“ yra atvaizduojamas užsakymo laikas.</w:t>
      </w:r>
    </w:p>
    <w:p w14:paraId="0D33BF2B" w14:textId="77777777" w:rsidR="00945817" w:rsidRDefault="00945817" w:rsidP="009D0481">
      <w:pPr>
        <w:ind w:left="284"/>
      </w:pPr>
      <w:r>
        <w:t>Sutvarkytas duomenų rūšiavimas paspaudus ant be kurio stulpelio pavadinimo. Rūšiavimas pagal užsakymo datą ir laiką leis darbuotojui greitai pamatyti aktualius užsakymus.</w:t>
      </w:r>
    </w:p>
    <w:p w14:paraId="15398B3F" w14:textId="77777777" w:rsidR="00945817" w:rsidRPr="00000C5F" w:rsidRDefault="00945817" w:rsidP="009D0481">
      <w:pPr>
        <w:ind w:left="284"/>
      </w:pPr>
      <w:r w:rsidRPr="00DD18E5">
        <w:t>Naudojant brūkšninių kodų skaitytuvą, vyksta korektiškas duomenų nuskaitymas kompiuteryje esant nustatytai lietuvių kalbai.</w:t>
      </w:r>
    </w:p>
    <w:p w14:paraId="5B9FB352" w14:textId="77777777" w:rsidR="00945817" w:rsidRDefault="00945817" w:rsidP="009D0481">
      <w:pPr>
        <w:ind w:left="284"/>
      </w:pPr>
      <w:r>
        <w:t>Nurašymo aktuose korektiškai atvaizduojamas egzempliorių likutis.</w:t>
      </w:r>
    </w:p>
    <w:p w14:paraId="27CD2A9C" w14:textId="107FC398" w:rsidR="00945817" w:rsidRPr="00EF3FC0" w:rsidRDefault="00945817" w:rsidP="00EF3FC0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 w:rsidRPr="00EF3FC0">
        <w:rPr>
          <w:color w:val="0F658A"/>
        </w:rPr>
        <w:t>Pakeitimai v4.1.0</w:t>
      </w:r>
    </w:p>
    <w:p w14:paraId="308F6631" w14:textId="30454B11" w:rsidR="004A179E" w:rsidRPr="004A179E" w:rsidRDefault="009D0B79" w:rsidP="00EF3FC0">
      <w:r>
        <w:t>Sukurtas elektroninis katalogas mokiniams ir mokytojams</w:t>
      </w:r>
      <w:r w:rsidR="00C75A17">
        <w:t>.</w:t>
      </w:r>
      <w:r w:rsidR="009C11A7">
        <w:t xml:space="preserve"> Plačiau apie elektroninį katalogą skaitykite puslapyje </w:t>
      </w:r>
      <w:hyperlink r:id="rId8" w:history="1">
        <w:r w:rsidR="009C11A7" w:rsidRPr="00025D05">
          <w:rPr>
            <w:rStyle w:val="Hyperlink"/>
            <w:rFonts w:cstheme="majorBidi"/>
          </w:rPr>
          <w:t>https://www.imobis.lt/mobis-info/elektroninis-katalogas</w:t>
        </w:r>
      </w:hyperlink>
      <w:r w:rsidR="009C11A7">
        <w:t>.</w:t>
      </w:r>
    </w:p>
    <w:p w14:paraId="1060058C" w14:textId="6C6B60DE" w:rsidR="00373ACF" w:rsidRDefault="00373ACF" w:rsidP="00EF3FC0">
      <w:bookmarkStart w:id="19" w:name="_Toc495405316"/>
      <w:r>
        <w:t xml:space="preserve">Vadovėlių aprašų kopijavimas </w:t>
      </w:r>
      <w:r w:rsidR="00572082">
        <w:t>iš</w:t>
      </w:r>
      <w:r>
        <w:t xml:space="preserve"> Nacionalinės bibliografijos duomenų banko per z39.50</w:t>
      </w:r>
      <w:bookmarkEnd w:id="19"/>
      <w:r w:rsidR="00997A45">
        <w:t>.</w:t>
      </w:r>
    </w:p>
    <w:p w14:paraId="3A6AAD0F" w14:textId="14F6882F" w:rsidR="009C11A7" w:rsidRDefault="009C11A7" w:rsidP="00EF3FC0">
      <w:r>
        <w:t>Aktualizuotas z39.50 serverių, iš kurių galima kopijuoti įrašus, sąrašas.</w:t>
      </w:r>
    </w:p>
    <w:p w14:paraId="6C19EBB9" w14:textId="143AD68B" w:rsidR="0072166E" w:rsidRDefault="0072166E" w:rsidP="00EF3FC0">
      <w:r>
        <w:t>Vadovėlių išdavimas panaudojant brūkšninių</w:t>
      </w:r>
      <w:r w:rsidR="000303FC">
        <w:t xml:space="preserve"> kodų</w:t>
      </w:r>
      <w:r>
        <w:t xml:space="preserve"> skaitytuvus.</w:t>
      </w:r>
      <w:r w:rsidR="00A24C47">
        <w:t xml:space="preserve"> Plačiau </w:t>
      </w:r>
      <w:hyperlink r:id="rId9" w:history="1">
        <w:r w:rsidR="00A24C47" w:rsidRPr="00025D05">
          <w:rPr>
            <w:rStyle w:val="Hyperlink"/>
            <w:rFonts w:cstheme="majorBidi"/>
          </w:rPr>
          <w:t>https://www.imobis.lt/mobis-info/dokumentacija</w:t>
        </w:r>
      </w:hyperlink>
      <w:r w:rsidR="00A24C47">
        <w:t>.</w:t>
      </w:r>
    </w:p>
    <w:p w14:paraId="787F6359" w14:textId="1B2B701A" w:rsidR="00615E7C" w:rsidRDefault="00615E7C" w:rsidP="00615E7C">
      <w:r w:rsidRPr="00615E7C">
        <w:t>Automatinis MOBIS programos atsinaujinimas</w:t>
      </w:r>
      <w:r>
        <w:t>.</w:t>
      </w:r>
    </w:p>
    <w:p w14:paraId="4D16518A" w14:textId="67210310" w:rsidR="00615E7C" w:rsidRDefault="00615E7C" w:rsidP="00615E7C">
      <w:r>
        <w:t>Įrašo identifikatoriaus išsaugojimas 020 lauke kopijuojant įrašą per z39.50 iš kitų katalogų.</w:t>
      </w:r>
    </w:p>
    <w:p w14:paraId="5E5EBC4C" w14:textId="18662480" w:rsidR="00C75A17" w:rsidRDefault="00C75A17" w:rsidP="00EF3FC0">
      <w:r>
        <w:t>Vadovėlių išdavimo lapelių spausdinimas.</w:t>
      </w:r>
    </w:p>
    <w:p w14:paraId="6987CE5E" w14:textId="05A3908F" w:rsidR="00C75A17" w:rsidRDefault="003E66A0" w:rsidP="00EF3FC0">
      <w:r>
        <w:t xml:space="preserve">Bibliografinių įrašų </w:t>
      </w:r>
      <w:r w:rsidR="00C75A17">
        <w:t>paieška pagal požymį „Turi elektroninių dokumentų“.</w:t>
      </w:r>
    </w:p>
    <w:p w14:paraId="7E824BE9" w14:textId="5B51D211" w:rsidR="00C75A17" w:rsidRDefault="003E66A0" w:rsidP="00EF3FC0">
      <w:r>
        <w:t>Bibliografinių įrašų</w:t>
      </w:r>
      <w:r w:rsidR="00C75A17">
        <w:t>, turinčių prikabintas bylas („prisegtukai“), išskyrimas paieškos rezultatų lange.</w:t>
      </w:r>
    </w:p>
    <w:p w14:paraId="756AD8E3" w14:textId="389F2A7F" w:rsidR="00800246" w:rsidRPr="00C75A17" w:rsidRDefault="00800246" w:rsidP="00EF3FC0">
      <w:r>
        <w:t>Ištaisyta klaida, kai p</w:t>
      </w:r>
      <w:r w:rsidRPr="00800246">
        <w:t>o BĮ kopijavimo iš SK ir NBDB susidubliuoja 6xx laukai ISBD apraše</w:t>
      </w:r>
      <w:r>
        <w:t>.</w:t>
      </w:r>
    </w:p>
    <w:p w14:paraId="06566ACC" w14:textId="391A91EF" w:rsidR="00FC247E" w:rsidRPr="00EF3FC0" w:rsidRDefault="00795797" w:rsidP="00FC247E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>
        <w:rPr>
          <w:color w:val="0F658A"/>
        </w:rPr>
        <w:t>Pakeitimai v4.1.1</w:t>
      </w:r>
    </w:p>
    <w:p w14:paraId="07B199C8" w14:textId="725FFF07" w:rsidR="00C7571C" w:rsidRDefault="00C7571C" w:rsidP="00C7571C">
      <w:r>
        <w:t>Galimybė parsisiųsti nuotolinio prisijungimo programėlę Teamviewer tiesiogiai iš MOBIS.</w:t>
      </w:r>
    </w:p>
    <w:p w14:paraId="1EACCC47" w14:textId="41D553E3" w:rsidR="00C7571C" w:rsidRDefault="00C7571C" w:rsidP="00C7571C">
      <w:r>
        <w:t>Galimybė kurti vadovėlių bibliografinius aprašus, naudojant spec. langus.</w:t>
      </w:r>
    </w:p>
    <w:p w14:paraId="203AF987" w14:textId="77777777" w:rsidR="006C61DC" w:rsidRDefault="006C61DC" w:rsidP="006C61DC">
      <w:r>
        <w:t>Patogesnė dokumentų paieška pagal ISBN/ISSN.</w:t>
      </w:r>
    </w:p>
    <w:p w14:paraId="02843C03" w14:textId="19F42B58" w:rsidR="00C7571C" w:rsidRDefault="00C7571C" w:rsidP="00C7571C">
      <w:r>
        <w:t>Realizuotas ISBN tikrinimas atitikimui ISBN-13 formatui.</w:t>
      </w:r>
    </w:p>
    <w:p w14:paraId="6ECFF66B" w14:textId="77777777" w:rsidR="006C61DC" w:rsidRDefault="006C61DC" w:rsidP="006C61DC">
      <w:r>
        <w:lastRenderedPageBreak/>
        <w:t>Išsamesnė bendroji informacija egzempliorių lange.</w:t>
      </w:r>
    </w:p>
    <w:p w14:paraId="4A7EB444" w14:textId="1C292EB8" w:rsidR="00C7571C" w:rsidRDefault="00C7571C" w:rsidP="00C7571C">
      <w:r>
        <w:t>Elektroniniame kataloge pataisytas laisvų egzempliorių skaičiavimas. Anksčiau prie laisvų egzempliorių buvo priskaičiuojami ir nurašyti egzemplioriai.</w:t>
      </w:r>
    </w:p>
    <w:p w14:paraId="2DADEC0C" w14:textId="565B1BEA" w:rsidR="00C7571C" w:rsidRDefault="00C7571C" w:rsidP="00C7571C">
      <w:r>
        <w:t>Išspręsta problema, susijusi su skaitytojų perregistravimu. Skaitytojas perregistruojamas tik uždėjus žymą prie „Perregistruoti“.</w:t>
      </w:r>
    </w:p>
    <w:p w14:paraId="592D6826" w14:textId="44445C26" w:rsidR="00C7571C" w:rsidRDefault="00C7571C" w:rsidP="00C7571C">
      <w:r>
        <w:t>Vadovėlių išdavimo lange šalia skaitytojo pavardės papildomai</w:t>
      </w:r>
      <w:r w:rsidR="006C61DC">
        <w:t xml:space="preserve"> atvaizduojamas bilieto numeris.</w:t>
      </w:r>
    </w:p>
    <w:p w14:paraId="1488B57C" w14:textId="6F6744E7" w:rsidR="007E3E7A" w:rsidRPr="00EF3FC0" w:rsidRDefault="007E3E7A" w:rsidP="007E3E7A">
      <w:pPr>
        <w:pStyle w:val="Heading1"/>
        <w:tabs>
          <w:tab w:val="left" w:pos="851"/>
        </w:tabs>
        <w:spacing w:before="240"/>
        <w:jc w:val="left"/>
        <w:rPr>
          <w:rFonts w:asciiTheme="minorHAnsi" w:hAnsiTheme="minorHAnsi" w:cstheme="minorHAnsi"/>
          <w:noProof/>
          <w:color w:val="0F658A"/>
          <w:sz w:val="24"/>
          <w:szCs w:val="24"/>
          <w:lang w:eastAsia="lt-LT"/>
        </w:rPr>
      </w:pPr>
      <w:r>
        <w:rPr>
          <w:color w:val="0F658A"/>
        </w:rPr>
        <w:t>Pakeitimai v4.1.</w:t>
      </w:r>
      <w:r w:rsidR="00077E5C">
        <w:rPr>
          <w:color w:val="0F658A"/>
        </w:rPr>
        <w:t>3</w:t>
      </w:r>
    </w:p>
    <w:p w14:paraId="68DF297D" w14:textId="6E8FBE87" w:rsidR="00C75A17" w:rsidRPr="00077E5C" w:rsidRDefault="007E3E7A" w:rsidP="00C75A17">
      <w:r w:rsidRPr="00077E5C">
        <w:t>Sukurta galimybė vadovėlių bibliografinius įrašus papildyti 119 ir 129 laukais</w:t>
      </w:r>
      <w:r w:rsidR="008A3660" w:rsidRPr="00077E5C">
        <w:t>.</w:t>
      </w:r>
    </w:p>
    <w:p w14:paraId="5058AD94" w14:textId="7CA20466" w:rsidR="008A3660" w:rsidRPr="00077E5C" w:rsidRDefault="008A3660" w:rsidP="00C75A17">
      <w:r w:rsidRPr="00077E5C">
        <w:t>Žinių bazė praplėsta lauku 334.</w:t>
      </w:r>
    </w:p>
    <w:p w14:paraId="169C5BBB" w14:textId="1B8D3C74" w:rsidR="008A3660" w:rsidRPr="00077E5C" w:rsidRDefault="008A3660" w:rsidP="00C75A17">
      <w:r w:rsidRPr="00077E5C">
        <w:t>Atnaujinta autoritetinių įrašų bazė.</w:t>
      </w:r>
    </w:p>
    <w:p w14:paraId="5100A5C4" w14:textId="5FEDBDAF" w:rsidR="008A3660" w:rsidRPr="00077E5C" w:rsidRDefault="008A3660" w:rsidP="00C75A17">
      <w:r w:rsidRPr="00077E5C">
        <w:t>Sukurta galimybė automatiniu būdu panaudoti mokyklą baigusių mokinių atsilaisvinusius bilietų numerius naujai atėjusiems mokiniams.</w:t>
      </w:r>
    </w:p>
    <w:p w14:paraId="3E92D07F" w14:textId="7AE632FC" w:rsidR="00077E5C" w:rsidRDefault="00B0654C" w:rsidP="00C75A17">
      <w:r>
        <w:t>Kiti pakeitimai</w:t>
      </w:r>
      <w:r w:rsidR="003E5ACB">
        <w:t>, pataisymai</w:t>
      </w:r>
      <w:r>
        <w:t>:</w:t>
      </w:r>
    </w:p>
    <w:p w14:paraId="50D2D648" w14:textId="1B118E5B" w:rsidR="00B0654C" w:rsidRDefault="00B0654C" w:rsidP="00B0654C">
      <w:pPr>
        <w:pStyle w:val="ListParagraph"/>
        <w:numPr>
          <w:ilvl w:val="0"/>
          <w:numId w:val="50"/>
        </w:numPr>
      </w:pPr>
      <w:r w:rsidRPr="0004731E">
        <w:t>Skaitytojo duomenų redagavimo lange laukelis „Lytis“ tapo neprivalomas</w:t>
      </w:r>
      <w:r>
        <w:t>.</w:t>
      </w:r>
    </w:p>
    <w:p w14:paraId="0B8EF2C2" w14:textId="63DEBE71" w:rsidR="00B0654C" w:rsidRDefault="00B0654C" w:rsidP="00B0654C">
      <w:pPr>
        <w:pStyle w:val="ListParagraph"/>
        <w:numPr>
          <w:ilvl w:val="0"/>
          <w:numId w:val="50"/>
        </w:numPr>
      </w:pPr>
      <w:r>
        <w:t>P</w:t>
      </w:r>
      <w:r w:rsidRPr="0004731E">
        <w:t>o skaitytojų duomenų pakeitimo informacija lauke „Perregistravimo data“ nesikeičia</w:t>
      </w:r>
      <w:r>
        <w:t>.</w:t>
      </w:r>
    </w:p>
    <w:p w14:paraId="0BD756D1" w14:textId="0B03052F" w:rsidR="00B0654C" w:rsidRDefault="00B0654C" w:rsidP="00B0654C">
      <w:pPr>
        <w:pStyle w:val="ListParagraph"/>
        <w:numPr>
          <w:ilvl w:val="0"/>
          <w:numId w:val="50"/>
        </w:numPr>
      </w:pPr>
      <w:r>
        <w:t>B</w:t>
      </w:r>
      <w:r w:rsidRPr="0004731E">
        <w:t>endrosios apskaitos numeris ir data į lauką „Bendroji apskaita“ įsikelia iš karto po sąskaitos sutvarkymo veiksmo</w:t>
      </w:r>
      <w:r>
        <w:t>.</w:t>
      </w:r>
    </w:p>
    <w:p w14:paraId="5C72D0E3" w14:textId="77777777" w:rsidR="004E5A8D" w:rsidRDefault="004E5A8D" w:rsidP="004E5A8D">
      <w:pPr>
        <w:pStyle w:val="Heading1"/>
        <w:tabs>
          <w:tab w:val="left" w:pos="851"/>
        </w:tabs>
        <w:spacing w:before="240"/>
        <w:jc w:val="left"/>
        <w:rPr>
          <w:color w:val="0F658A"/>
        </w:rPr>
      </w:pPr>
      <w:r>
        <w:rPr>
          <w:color w:val="0F658A"/>
        </w:rPr>
        <w:t>Pakeitimai v4.1.4</w:t>
      </w:r>
    </w:p>
    <w:p w14:paraId="3BC475A6" w14:textId="4C8ADD83" w:rsidR="004E5A8D" w:rsidRDefault="004E5A8D" w:rsidP="004E5A8D">
      <w:r>
        <w:t>Sukurta galimybė į</w:t>
      </w:r>
      <w:r>
        <w:t xml:space="preserve"> knygų įšduočių statistiką įtraukti pratęsim</w:t>
      </w:r>
      <w:r>
        <w:t>us</w:t>
      </w:r>
    </w:p>
    <w:p w14:paraId="3E691069" w14:textId="6FCD66AC" w:rsidR="004E5A8D" w:rsidRDefault="004E5A8D" w:rsidP="004E5A8D">
      <w:r>
        <w:t>Sukurta galimybė spausdinti r</w:t>
      </w:r>
      <w:r>
        <w:t>ezervavimo lapeli</w:t>
      </w:r>
      <w:r>
        <w:t>us</w:t>
      </w:r>
    </w:p>
    <w:p w14:paraId="28BA2E93" w14:textId="0C69DF68" w:rsidR="004E5A8D" w:rsidRPr="00BB635A" w:rsidRDefault="004E5A8D" w:rsidP="004E5A8D">
      <w:r>
        <w:t>Dokumentų išduočių lang</w:t>
      </w:r>
      <w:r>
        <w:t>as ir ataskaita praplėsta lauku I</w:t>
      </w:r>
      <w:bookmarkStart w:id="20" w:name="_GoBack"/>
      <w:bookmarkEnd w:id="20"/>
      <w:r w:rsidRPr="004E5A8D">
        <w:rPr>
          <w:i/>
          <w:iCs/>
        </w:rPr>
        <w:t>nventorinis numeris</w:t>
      </w:r>
    </w:p>
    <w:p w14:paraId="0DEA8178" w14:textId="77777777" w:rsidR="004E5A8D" w:rsidRPr="00C75A17" w:rsidRDefault="004E5A8D" w:rsidP="004E5A8D"/>
    <w:sectPr w:rsidR="004E5A8D" w:rsidRPr="00C75A17" w:rsidSect="001514D0">
      <w:headerReference w:type="default" r:id="rId10"/>
      <w:footerReference w:type="default" r:id="rId11"/>
      <w:pgSz w:w="11906" w:h="16838"/>
      <w:pgMar w:top="1134" w:right="1134" w:bottom="1134" w:left="1134" w:header="425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992C" w14:textId="77777777" w:rsidR="00951324" w:rsidRDefault="00951324" w:rsidP="0013191F">
      <w:pPr>
        <w:spacing w:after="0" w:line="240" w:lineRule="auto"/>
      </w:pPr>
      <w:r>
        <w:separator/>
      </w:r>
    </w:p>
  </w:endnote>
  <w:endnote w:type="continuationSeparator" w:id="0">
    <w:p w14:paraId="50E240ED" w14:textId="77777777" w:rsidR="00951324" w:rsidRDefault="00951324" w:rsidP="001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55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EA186" w14:textId="695C118B" w:rsidR="00951324" w:rsidRDefault="00951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F7934F" w14:textId="77777777" w:rsidR="00951324" w:rsidRDefault="009513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75E5" w14:textId="77777777" w:rsidR="00951324" w:rsidRDefault="00951324" w:rsidP="0013191F">
      <w:pPr>
        <w:spacing w:after="0" w:line="240" w:lineRule="auto"/>
      </w:pPr>
      <w:r>
        <w:separator/>
      </w:r>
    </w:p>
  </w:footnote>
  <w:footnote w:type="continuationSeparator" w:id="0">
    <w:p w14:paraId="122BF1A8" w14:textId="77777777" w:rsidR="00951324" w:rsidRDefault="00951324" w:rsidP="001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DD4B" w14:textId="2DAFD778" w:rsidR="00951324" w:rsidRPr="007E0FA9" w:rsidRDefault="00951324" w:rsidP="00951324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BA0"/>
    <w:multiLevelType w:val="hybridMultilevel"/>
    <w:tmpl w:val="80DC1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A9D"/>
    <w:multiLevelType w:val="hybridMultilevel"/>
    <w:tmpl w:val="45206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96A"/>
    <w:multiLevelType w:val="hybridMultilevel"/>
    <w:tmpl w:val="EA4C2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15B9"/>
    <w:multiLevelType w:val="hybridMultilevel"/>
    <w:tmpl w:val="787002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5534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35A4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A0D0E47"/>
    <w:multiLevelType w:val="hybridMultilevel"/>
    <w:tmpl w:val="6E8C682C"/>
    <w:lvl w:ilvl="0" w:tplc="010C8C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510D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270876"/>
    <w:multiLevelType w:val="hybridMultilevel"/>
    <w:tmpl w:val="9BE0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07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F62D31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2D20D6A"/>
    <w:multiLevelType w:val="hybridMultilevel"/>
    <w:tmpl w:val="81925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FC2"/>
    <w:multiLevelType w:val="hybridMultilevel"/>
    <w:tmpl w:val="14DEF4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3409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9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915B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E758D"/>
    <w:multiLevelType w:val="hybridMultilevel"/>
    <w:tmpl w:val="FEB03B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0BB8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29B2BB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3782DCD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3C41FF7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47D58CA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3D30"/>
    <w:multiLevelType w:val="hybridMultilevel"/>
    <w:tmpl w:val="D9BCA78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156BA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768EB"/>
    <w:multiLevelType w:val="hybridMultilevel"/>
    <w:tmpl w:val="8236B5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03526"/>
    <w:multiLevelType w:val="hybridMultilevel"/>
    <w:tmpl w:val="43EE6034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3C07157C"/>
    <w:multiLevelType w:val="hybridMultilevel"/>
    <w:tmpl w:val="8C3C6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17214"/>
    <w:multiLevelType w:val="hybridMultilevel"/>
    <w:tmpl w:val="8DC66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E09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B779C7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70CFD"/>
    <w:multiLevelType w:val="hybridMultilevel"/>
    <w:tmpl w:val="3A5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54F31"/>
    <w:multiLevelType w:val="hybridMultilevel"/>
    <w:tmpl w:val="0132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B46A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4A073B2F"/>
    <w:multiLevelType w:val="hybridMultilevel"/>
    <w:tmpl w:val="8A5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7EF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55223079"/>
    <w:multiLevelType w:val="hybridMultilevel"/>
    <w:tmpl w:val="FA1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6404A"/>
    <w:multiLevelType w:val="multilevel"/>
    <w:tmpl w:val="A1F8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A6F2A5A"/>
    <w:multiLevelType w:val="hybridMultilevel"/>
    <w:tmpl w:val="42401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30022"/>
    <w:multiLevelType w:val="hybridMultilevel"/>
    <w:tmpl w:val="902EA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5C2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6146775D"/>
    <w:multiLevelType w:val="hybridMultilevel"/>
    <w:tmpl w:val="6D2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95CCC"/>
    <w:multiLevelType w:val="hybridMultilevel"/>
    <w:tmpl w:val="F1748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607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651B0A4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1243B78"/>
    <w:multiLevelType w:val="hybridMultilevel"/>
    <w:tmpl w:val="CCFC5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C46A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8D4B1C"/>
    <w:multiLevelType w:val="hybridMultilevel"/>
    <w:tmpl w:val="47B2C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74F1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8" w15:restartNumberingAfterBreak="0">
    <w:nsid w:val="7BEB3538"/>
    <w:multiLevelType w:val="multilevel"/>
    <w:tmpl w:val="0427001F"/>
    <w:lvl w:ilvl="0">
      <w:start w:val="1"/>
      <w:numFmt w:val="decimal"/>
      <w:lvlText w:val="%1."/>
      <w:lvlJc w:val="left"/>
      <w:pPr>
        <w:ind w:left="42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0" w:hanging="432"/>
      </w:pPr>
    </w:lvl>
    <w:lvl w:ilvl="2">
      <w:start w:val="1"/>
      <w:numFmt w:val="decimal"/>
      <w:lvlText w:val="%1.%2.%3."/>
      <w:lvlJc w:val="left"/>
      <w:pPr>
        <w:ind w:left="5112" w:hanging="504"/>
      </w:pPr>
    </w:lvl>
    <w:lvl w:ilvl="3">
      <w:start w:val="1"/>
      <w:numFmt w:val="decimal"/>
      <w:lvlText w:val="%1.%2.%3.%4."/>
      <w:lvlJc w:val="left"/>
      <w:pPr>
        <w:ind w:left="5616" w:hanging="648"/>
      </w:pPr>
    </w:lvl>
    <w:lvl w:ilvl="4">
      <w:start w:val="1"/>
      <w:numFmt w:val="decimal"/>
      <w:lvlText w:val="%1.%2.%3.%4.%5."/>
      <w:lvlJc w:val="left"/>
      <w:pPr>
        <w:ind w:left="6120" w:hanging="792"/>
      </w:pPr>
    </w:lvl>
    <w:lvl w:ilvl="5">
      <w:start w:val="1"/>
      <w:numFmt w:val="decimal"/>
      <w:lvlText w:val="%1.%2.%3.%4.%5.%6."/>
      <w:lvlJc w:val="left"/>
      <w:pPr>
        <w:ind w:left="6624" w:hanging="936"/>
      </w:pPr>
    </w:lvl>
    <w:lvl w:ilvl="6">
      <w:start w:val="1"/>
      <w:numFmt w:val="decimal"/>
      <w:lvlText w:val="%1.%2.%3.%4.%5.%6.%7."/>
      <w:lvlJc w:val="left"/>
      <w:pPr>
        <w:ind w:left="7128" w:hanging="1080"/>
      </w:pPr>
    </w:lvl>
    <w:lvl w:ilvl="7">
      <w:start w:val="1"/>
      <w:numFmt w:val="decimal"/>
      <w:lvlText w:val="%1.%2.%3.%4.%5.%6.%7.%8."/>
      <w:lvlJc w:val="left"/>
      <w:pPr>
        <w:ind w:left="7632" w:hanging="1224"/>
      </w:pPr>
    </w:lvl>
    <w:lvl w:ilvl="8">
      <w:start w:val="1"/>
      <w:numFmt w:val="decimal"/>
      <w:lvlText w:val="%1.%2.%3.%4.%5.%6.%7.%8.%9."/>
      <w:lvlJc w:val="left"/>
      <w:pPr>
        <w:ind w:left="8208" w:hanging="1440"/>
      </w:pPr>
    </w:lvl>
  </w:abstractNum>
  <w:abstractNum w:abstractNumId="49" w15:restartNumberingAfterBreak="0">
    <w:nsid w:val="7E107058"/>
    <w:multiLevelType w:val="hybridMultilevel"/>
    <w:tmpl w:val="8BA24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6"/>
  </w:num>
  <w:num w:numId="6">
    <w:abstractNumId w:val="41"/>
  </w:num>
  <w:num w:numId="7">
    <w:abstractNumId w:val="24"/>
  </w:num>
  <w:num w:numId="8">
    <w:abstractNumId w:val="37"/>
  </w:num>
  <w:num w:numId="9">
    <w:abstractNumId w:val="38"/>
  </w:num>
  <w:num w:numId="10">
    <w:abstractNumId w:val="25"/>
  </w:num>
  <w:num w:numId="11">
    <w:abstractNumId w:val="22"/>
  </w:num>
  <w:num w:numId="12">
    <w:abstractNumId w:val="3"/>
  </w:num>
  <w:num w:numId="13">
    <w:abstractNumId w:val="36"/>
  </w:num>
  <w:num w:numId="14">
    <w:abstractNumId w:val="28"/>
  </w:num>
  <w:num w:numId="15">
    <w:abstractNumId w:val="45"/>
  </w:num>
  <w:num w:numId="16">
    <w:abstractNumId w:val="6"/>
  </w:num>
  <w:num w:numId="17">
    <w:abstractNumId w:val="21"/>
  </w:num>
  <w:num w:numId="18">
    <w:abstractNumId w:val="13"/>
  </w:num>
  <w:num w:numId="19">
    <w:abstractNumId w:val="44"/>
  </w:num>
  <w:num w:numId="20">
    <w:abstractNumId w:val="29"/>
  </w:num>
  <w:num w:numId="21">
    <w:abstractNumId w:val="4"/>
  </w:num>
  <w:num w:numId="22">
    <w:abstractNumId w:val="11"/>
  </w:num>
  <w:num w:numId="23">
    <w:abstractNumId w:val="12"/>
  </w:num>
  <w:num w:numId="24">
    <w:abstractNumId w:val="15"/>
  </w:num>
  <w:num w:numId="25">
    <w:abstractNumId w:val="18"/>
  </w:num>
  <w:num w:numId="26">
    <w:abstractNumId w:val="5"/>
  </w:num>
  <w:num w:numId="27">
    <w:abstractNumId w:val="32"/>
  </w:num>
  <w:num w:numId="28">
    <w:abstractNumId w:val="47"/>
  </w:num>
  <w:num w:numId="29">
    <w:abstractNumId w:val="9"/>
  </w:num>
  <w:num w:numId="30">
    <w:abstractNumId w:val="7"/>
  </w:num>
  <w:num w:numId="31">
    <w:abstractNumId w:val="48"/>
  </w:num>
  <w:num w:numId="32">
    <w:abstractNumId w:val="20"/>
  </w:num>
  <w:num w:numId="33">
    <w:abstractNumId w:val="43"/>
  </w:num>
  <w:num w:numId="34">
    <w:abstractNumId w:val="10"/>
  </w:num>
  <w:num w:numId="35">
    <w:abstractNumId w:val="39"/>
  </w:num>
  <w:num w:numId="36">
    <w:abstractNumId w:val="17"/>
  </w:num>
  <w:num w:numId="37">
    <w:abstractNumId w:val="19"/>
  </w:num>
  <w:num w:numId="38">
    <w:abstractNumId w:val="34"/>
  </w:num>
  <w:num w:numId="39">
    <w:abstractNumId w:val="14"/>
  </w:num>
  <w:num w:numId="40">
    <w:abstractNumId w:val="42"/>
  </w:num>
  <w:num w:numId="41">
    <w:abstractNumId w:val="49"/>
  </w:num>
  <w:num w:numId="42">
    <w:abstractNumId w:val="26"/>
  </w:num>
  <w:num w:numId="43">
    <w:abstractNumId w:val="27"/>
  </w:num>
  <w:num w:numId="44">
    <w:abstractNumId w:val="35"/>
  </w:num>
  <w:num w:numId="45">
    <w:abstractNumId w:val="40"/>
  </w:num>
  <w:num w:numId="46">
    <w:abstractNumId w:val="8"/>
  </w:num>
  <w:num w:numId="47">
    <w:abstractNumId w:val="31"/>
  </w:num>
  <w:num w:numId="48">
    <w:abstractNumId w:val="23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296"/>
  <w:hyphenationZone w:val="396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1F"/>
    <w:rsid w:val="00000C5F"/>
    <w:rsid w:val="000303FC"/>
    <w:rsid w:val="000326AF"/>
    <w:rsid w:val="00036536"/>
    <w:rsid w:val="000368FC"/>
    <w:rsid w:val="00070F25"/>
    <w:rsid w:val="00077E5C"/>
    <w:rsid w:val="000840EE"/>
    <w:rsid w:val="00090D5C"/>
    <w:rsid w:val="000C3F22"/>
    <w:rsid w:val="000F57EF"/>
    <w:rsid w:val="00101076"/>
    <w:rsid w:val="00102F26"/>
    <w:rsid w:val="00111391"/>
    <w:rsid w:val="0011746B"/>
    <w:rsid w:val="0013191F"/>
    <w:rsid w:val="00136CC6"/>
    <w:rsid w:val="001447C1"/>
    <w:rsid w:val="001514D0"/>
    <w:rsid w:val="00183BB7"/>
    <w:rsid w:val="00185322"/>
    <w:rsid w:val="001B6087"/>
    <w:rsid w:val="001C520A"/>
    <w:rsid w:val="00215B15"/>
    <w:rsid w:val="00220A55"/>
    <w:rsid w:val="00240209"/>
    <w:rsid w:val="002578CC"/>
    <w:rsid w:val="00257925"/>
    <w:rsid w:val="002609B4"/>
    <w:rsid w:val="00283B04"/>
    <w:rsid w:val="00285C0C"/>
    <w:rsid w:val="002926F9"/>
    <w:rsid w:val="00295162"/>
    <w:rsid w:val="002A6AE9"/>
    <w:rsid w:val="00312199"/>
    <w:rsid w:val="00317168"/>
    <w:rsid w:val="00323397"/>
    <w:rsid w:val="003253FA"/>
    <w:rsid w:val="00335F57"/>
    <w:rsid w:val="00362206"/>
    <w:rsid w:val="00364DDA"/>
    <w:rsid w:val="0037007B"/>
    <w:rsid w:val="00373ACF"/>
    <w:rsid w:val="00384A34"/>
    <w:rsid w:val="003A0541"/>
    <w:rsid w:val="003A253E"/>
    <w:rsid w:val="003E5ACB"/>
    <w:rsid w:val="003E66A0"/>
    <w:rsid w:val="003F39D1"/>
    <w:rsid w:val="003F4727"/>
    <w:rsid w:val="003F6C1B"/>
    <w:rsid w:val="003F7395"/>
    <w:rsid w:val="00417A07"/>
    <w:rsid w:val="00454ECC"/>
    <w:rsid w:val="00455B28"/>
    <w:rsid w:val="004843EA"/>
    <w:rsid w:val="00497BB2"/>
    <w:rsid w:val="004A179E"/>
    <w:rsid w:val="004A35F3"/>
    <w:rsid w:val="004B3C42"/>
    <w:rsid w:val="004B487C"/>
    <w:rsid w:val="004E5A8D"/>
    <w:rsid w:val="004F081D"/>
    <w:rsid w:val="004F5916"/>
    <w:rsid w:val="00502400"/>
    <w:rsid w:val="005042C0"/>
    <w:rsid w:val="00512D3F"/>
    <w:rsid w:val="00514420"/>
    <w:rsid w:val="00522286"/>
    <w:rsid w:val="00524E81"/>
    <w:rsid w:val="00531603"/>
    <w:rsid w:val="005325E7"/>
    <w:rsid w:val="00535D87"/>
    <w:rsid w:val="00540A0C"/>
    <w:rsid w:val="00545C8D"/>
    <w:rsid w:val="00561EBF"/>
    <w:rsid w:val="00572082"/>
    <w:rsid w:val="005A4349"/>
    <w:rsid w:val="005A48EC"/>
    <w:rsid w:val="005A5C02"/>
    <w:rsid w:val="005B0F57"/>
    <w:rsid w:val="005D0CB1"/>
    <w:rsid w:val="005E4734"/>
    <w:rsid w:val="005E6210"/>
    <w:rsid w:val="00615E7C"/>
    <w:rsid w:val="00632AE6"/>
    <w:rsid w:val="0065799B"/>
    <w:rsid w:val="00672125"/>
    <w:rsid w:val="00674669"/>
    <w:rsid w:val="00690931"/>
    <w:rsid w:val="006A083E"/>
    <w:rsid w:val="006A21D4"/>
    <w:rsid w:val="006A34B9"/>
    <w:rsid w:val="006A429A"/>
    <w:rsid w:val="006A6B74"/>
    <w:rsid w:val="006B6200"/>
    <w:rsid w:val="006C61DC"/>
    <w:rsid w:val="006D665A"/>
    <w:rsid w:val="006E76EC"/>
    <w:rsid w:val="006F1C3C"/>
    <w:rsid w:val="006F7BD3"/>
    <w:rsid w:val="00706341"/>
    <w:rsid w:val="00710FDE"/>
    <w:rsid w:val="0072166E"/>
    <w:rsid w:val="007238D4"/>
    <w:rsid w:val="00743ED1"/>
    <w:rsid w:val="00781A43"/>
    <w:rsid w:val="00793502"/>
    <w:rsid w:val="00795797"/>
    <w:rsid w:val="007A26AA"/>
    <w:rsid w:val="007B1450"/>
    <w:rsid w:val="007C3A50"/>
    <w:rsid w:val="007C494E"/>
    <w:rsid w:val="007E3614"/>
    <w:rsid w:val="007E3E7A"/>
    <w:rsid w:val="007E4A82"/>
    <w:rsid w:val="007E51D3"/>
    <w:rsid w:val="007F011F"/>
    <w:rsid w:val="007F14A1"/>
    <w:rsid w:val="007F7C1A"/>
    <w:rsid w:val="00800246"/>
    <w:rsid w:val="00805ADA"/>
    <w:rsid w:val="00840031"/>
    <w:rsid w:val="00855089"/>
    <w:rsid w:val="008667D8"/>
    <w:rsid w:val="00892A66"/>
    <w:rsid w:val="008A3660"/>
    <w:rsid w:val="008A4EB5"/>
    <w:rsid w:val="008C3F41"/>
    <w:rsid w:val="008E56A3"/>
    <w:rsid w:val="008F24B9"/>
    <w:rsid w:val="008F4646"/>
    <w:rsid w:val="00902627"/>
    <w:rsid w:val="009122E1"/>
    <w:rsid w:val="009214F0"/>
    <w:rsid w:val="009214F6"/>
    <w:rsid w:val="00924515"/>
    <w:rsid w:val="009427A3"/>
    <w:rsid w:val="00945817"/>
    <w:rsid w:val="00951324"/>
    <w:rsid w:val="00952332"/>
    <w:rsid w:val="00961594"/>
    <w:rsid w:val="00970795"/>
    <w:rsid w:val="00973731"/>
    <w:rsid w:val="009947AA"/>
    <w:rsid w:val="009958FF"/>
    <w:rsid w:val="00997A45"/>
    <w:rsid w:val="009A60E6"/>
    <w:rsid w:val="009C11A7"/>
    <w:rsid w:val="009D0481"/>
    <w:rsid w:val="009D0B79"/>
    <w:rsid w:val="00A01F6E"/>
    <w:rsid w:val="00A12612"/>
    <w:rsid w:val="00A12918"/>
    <w:rsid w:val="00A15E7D"/>
    <w:rsid w:val="00A17FBD"/>
    <w:rsid w:val="00A24C47"/>
    <w:rsid w:val="00A45524"/>
    <w:rsid w:val="00A466E7"/>
    <w:rsid w:val="00A67366"/>
    <w:rsid w:val="00A67827"/>
    <w:rsid w:val="00A76794"/>
    <w:rsid w:val="00A86441"/>
    <w:rsid w:val="00A91E3A"/>
    <w:rsid w:val="00AB1C80"/>
    <w:rsid w:val="00AB74B9"/>
    <w:rsid w:val="00AC4113"/>
    <w:rsid w:val="00AD215A"/>
    <w:rsid w:val="00AE73F6"/>
    <w:rsid w:val="00AE7EA0"/>
    <w:rsid w:val="00B01047"/>
    <w:rsid w:val="00B0654C"/>
    <w:rsid w:val="00B14A5E"/>
    <w:rsid w:val="00B222FB"/>
    <w:rsid w:val="00B51E18"/>
    <w:rsid w:val="00B53F6C"/>
    <w:rsid w:val="00B65A21"/>
    <w:rsid w:val="00B70D10"/>
    <w:rsid w:val="00B74F9F"/>
    <w:rsid w:val="00B8234A"/>
    <w:rsid w:val="00B82B3D"/>
    <w:rsid w:val="00B943D3"/>
    <w:rsid w:val="00B951CF"/>
    <w:rsid w:val="00BA29D9"/>
    <w:rsid w:val="00BB2208"/>
    <w:rsid w:val="00BB5B39"/>
    <w:rsid w:val="00BB7A41"/>
    <w:rsid w:val="00BD0B97"/>
    <w:rsid w:val="00BE0201"/>
    <w:rsid w:val="00BE34F1"/>
    <w:rsid w:val="00BF701B"/>
    <w:rsid w:val="00C12B4E"/>
    <w:rsid w:val="00C2349F"/>
    <w:rsid w:val="00C532C1"/>
    <w:rsid w:val="00C7571C"/>
    <w:rsid w:val="00C75A17"/>
    <w:rsid w:val="00C847DF"/>
    <w:rsid w:val="00C929D7"/>
    <w:rsid w:val="00CC2248"/>
    <w:rsid w:val="00CC3945"/>
    <w:rsid w:val="00CE457B"/>
    <w:rsid w:val="00CE6B4F"/>
    <w:rsid w:val="00D03668"/>
    <w:rsid w:val="00D06216"/>
    <w:rsid w:val="00D0655F"/>
    <w:rsid w:val="00D103E9"/>
    <w:rsid w:val="00D16621"/>
    <w:rsid w:val="00D277CC"/>
    <w:rsid w:val="00D31A21"/>
    <w:rsid w:val="00D950D6"/>
    <w:rsid w:val="00DA1F03"/>
    <w:rsid w:val="00DB6D4D"/>
    <w:rsid w:val="00DC1513"/>
    <w:rsid w:val="00DD18E5"/>
    <w:rsid w:val="00DE1251"/>
    <w:rsid w:val="00DF4D12"/>
    <w:rsid w:val="00DF772D"/>
    <w:rsid w:val="00E04DE1"/>
    <w:rsid w:val="00E05444"/>
    <w:rsid w:val="00E123EF"/>
    <w:rsid w:val="00E32889"/>
    <w:rsid w:val="00E33347"/>
    <w:rsid w:val="00E33D6C"/>
    <w:rsid w:val="00E562CE"/>
    <w:rsid w:val="00E6354A"/>
    <w:rsid w:val="00E639B8"/>
    <w:rsid w:val="00E93AED"/>
    <w:rsid w:val="00EB0DF9"/>
    <w:rsid w:val="00EC51E8"/>
    <w:rsid w:val="00ED759D"/>
    <w:rsid w:val="00EF3FC0"/>
    <w:rsid w:val="00EF4839"/>
    <w:rsid w:val="00EF6EAA"/>
    <w:rsid w:val="00F00B21"/>
    <w:rsid w:val="00F04743"/>
    <w:rsid w:val="00F266E7"/>
    <w:rsid w:val="00F33CDA"/>
    <w:rsid w:val="00F65342"/>
    <w:rsid w:val="00F7610E"/>
    <w:rsid w:val="00F76349"/>
    <w:rsid w:val="00FB6052"/>
    <w:rsid w:val="00FC247E"/>
    <w:rsid w:val="00FD296A"/>
    <w:rsid w:val="00FE0289"/>
    <w:rsid w:val="00FE1F0D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48B011"/>
  <w15:docId w15:val="{BE971667-309B-404E-9631-37CBF66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D7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D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9D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9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319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EBF"/>
    <w:pPr>
      <w:numPr>
        <w:ilvl w:val="1"/>
      </w:numPr>
      <w:spacing w:before="36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9214F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5A48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48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0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947AA"/>
    <w:pPr>
      <w:spacing w:before="480" w:after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47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7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47AA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E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1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bis.lt/mobis-info/elektroninis-katalog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obis.lt/mobis-info/dokument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33EC-A505-4E95-9CE7-809C83F5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Jaroslav Klimasevski</cp:lastModifiedBy>
  <cp:revision>31</cp:revision>
  <dcterms:created xsi:type="dcterms:W3CDTF">2017-10-16T05:15:00Z</dcterms:created>
  <dcterms:modified xsi:type="dcterms:W3CDTF">2019-06-27T07:41:00Z</dcterms:modified>
</cp:coreProperties>
</file>